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52" w:rsidRPr="008972A3" w:rsidRDefault="00522DC1" w:rsidP="00E81C52">
      <w:pPr>
        <w:shd w:val="clear" w:color="auto" w:fill="FFFFFF"/>
        <w:spacing w:after="0" w:line="240" w:lineRule="auto"/>
        <w:rPr>
          <w:rFonts w:ascii="Times New Roman" w:hAnsi="Times New Roman" w:cs="Times New Roman"/>
          <w:sz w:val="24"/>
          <w:szCs w:val="24"/>
        </w:rPr>
      </w:pPr>
      <w:r>
        <w:rPr>
          <w:rFonts w:ascii="Arial" w:hAnsi="Arial" w:cs="Arial"/>
          <w:color w:val="000000"/>
          <w:sz w:val="19"/>
          <w:szCs w:val="19"/>
          <w:shd w:val="clear" w:color="auto" w:fill="FFFFFF"/>
        </w:rPr>
        <w:t xml:space="preserve">                         </w:t>
      </w:r>
      <w:r w:rsidR="00E81C52">
        <w:t xml:space="preserve">         </w:t>
      </w:r>
      <w:r w:rsidR="00E81C52">
        <w:rPr>
          <w:rFonts w:ascii="Times New Roman" w:eastAsia="Times New Roman" w:hAnsi="Times New Roman" w:cs="Times New Roman"/>
          <w:color w:val="000000"/>
          <w:sz w:val="24"/>
          <w:szCs w:val="24"/>
          <w:lang w:eastAsia="tr-TR"/>
        </w:rPr>
        <w:t>05.08</w:t>
      </w:r>
      <w:r w:rsidR="00E81C52" w:rsidRPr="008972A3">
        <w:rPr>
          <w:rFonts w:ascii="Times New Roman" w:eastAsia="Times New Roman" w:hAnsi="Times New Roman" w:cs="Times New Roman"/>
          <w:color w:val="000000"/>
          <w:sz w:val="24"/>
          <w:szCs w:val="24"/>
          <w:lang w:eastAsia="tr-TR"/>
        </w:rPr>
        <w:t xml:space="preserve">.2019 </w:t>
      </w:r>
      <w:r w:rsidR="00E81C52" w:rsidRPr="008972A3">
        <w:rPr>
          <w:rFonts w:ascii="Times New Roman" w:hAnsi="Times New Roman" w:cs="Times New Roman"/>
          <w:sz w:val="24"/>
          <w:szCs w:val="24"/>
        </w:rPr>
        <w:t xml:space="preserve">tarihli Bodrum Kent Konseyi Yürütme Kurulu  </w:t>
      </w:r>
    </w:p>
    <w:p w:rsidR="00E81C52" w:rsidRDefault="00E81C52" w:rsidP="00E81C52">
      <w:pPr>
        <w:rPr>
          <w:rFonts w:ascii="Times New Roman" w:hAnsi="Times New Roman" w:cs="Times New Roman"/>
          <w:sz w:val="24"/>
          <w:szCs w:val="24"/>
        </w:rPr>
      </w:pPr>
      <w:r w:rsidRPr="008972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2A3">
        <w:rPr>
          <w:rFonts w:ascii="Times New Roman" w:hAnsi="Times New Roman" w:cs="Times New Roman"/>
          <w:sz w:val="24"/>
          <w:szCs w:val="24"/>
        </w:rPr>
        <w:t>Karar Tutanağı</w:t>
      </w:r>
    </w:p>
    <w:p w:rsidR="00522DC1" w:rsidRPr="00832494" w:rsidRDefault="00522DC1" w:rsidP="00522DC1">
      <w:pPr>
        <w:shd w:val="clear" w:color="auto" w:fill="FFFFFF"/>
        <w:spacing w:after="0" w:line="240" w:lineRule="auto"/>
        <w:jc w:val="both"/>
        <w:rPr>
          <w:rFonts w:ascii="Arial" w:hAnsi="Arial" w:cs="Arial"/>
          <w:b/>
          <w:color w:val="000000"/>
          <w:sz w:val="24"/>
          <w:szCs w:val="24"/>
          <w:shd w:val="clear" w:color="auto" w:fill="FFFFFF"/>
        </w:rPr>
      </w:pPr>
      <w:r>
        <w:rPr>
          <w:rFonts w:ascii="Arial" w:hAnsi="Arial" w:cs="Arial"/>
          <w:color w:val="000000"/>
          <w:sz w:val="19"/>
          <w:szCs w:val="19"/>
          <w:shd w:val="clear" w:color="auto" w:fill="FFFFFF"/>
        </w:rPr>
        <w:t xml:space="preserve"> </w:t>
      </w:r>
      <w:r w:rsidR="00E81C52">
        <w:rPr>
          <w:rFonts w:ascii="Arial" w:hAnsi="Arial" w:cs="Arial"/>
          <w:b/>
          <w:color w:val="000000"/>
          <w:sz w:val="24"/>
          <w:szCs w:val="24"/>
          <w:shd w:val="clear" w:color="auto" w:fill="FFFFFF"/>
        </w:rPr>
        <w:t xml:space="preserve">  </w:t>
      </w:r>
    </w:p>
    <w:p w:rsidR="00522DC1" w:rsidRDefault="00522DC1" w:rsidP="00522DC1">
      <w:pPr>
        <w:shd w:val="clear" w:color="auto" w:fill="FFFFFF"/>
        <w:spacing w:after="0" w:line="240" w:lineRule="auto"/>
        <w:jc w:val="both"/>
        <w:rPr>
          <w:rFonts w:ascii="Arial" w:hAnsi="Arial" w:cs="Arial"/>
          <w:color w:val="000000"/>
          <w:sz w:val="19"/>
          <w:szCs w:val="19"/>
          <w:shd w:val="clear" w:color="auto" w:fill="FFFFFF"/>
        </w:rPr>
      </w:pPr>
    </w:p>
    <w:p w:rsidR="00522DC1" w:rsidRPr="00EE12C7" w:rsidRDefault="00522DC1" w:rsidP="00522DC1">
      <w:pPr>
        <w:shd w:val="clear" w:color="auto" w:fill="FFFFFF"/>
        <w:spacing w:after="0" w:line="240" w:lineRule="auto"/>
        <w:jc w:val="both"/>
        <w:rPr>
          <w:rFonts w:ascii="Arial" w:hAnsi="Arial" w:cs="Arial"/>
          <w:b/>
          <w:color w:val="000000"/>
          <w:sz w:val="19"/>
          <w:szCs w:val="19"/>
          <w:shd w:val="clear" w:color="auto" w:fill="FFFFFF"/>
        </w:rPr>
      </w:pPr>
      <w:r>
        <w:rPr>
          <w:rFonts w:ascii="Arial" w:hAnsi="Arial" w:cs="Arial"/>
          <w:color w:val="000000"/>
          <w:sz w:val="19"/>
          <w:szCs w:val="19"/>
          <w:shd w:val="clear" w:color="auto" w:fill="FFFFFF"/>
        </w:rPr>
        <w:t xml:space="preserve">1)BKK </w:t>
      </w:r>
      <w:proofErr w:type="spellStart"/>
      <w:r>
        <w:rPr>
          <w:rFonts w:ascii="Arial" w:hAnsi="Arial" w:cs="Arial"/>
          <w:color w:val="000000"/>
          <w:sz w:val="19"/>
          <w:szCs w:val="19"/>
          <w:shd w:val="clear" w:color="auto" w:fill="FFFFFF"/>
        </w:rPr>
        <w:t>instagram</w:t>
      </w:r>
      <w:proofErr w:type="spellEnd"/>
      <w:r>
        <w:rPr>
          <w:rFonts w:ascii="Arial" w:hAnsi="Arial" w:cs="Arial"/>
          <w:color w:val="000000"/>
          <w:sz w:val="19"/>
          <w:szCs w:val="19"/>
          <w:shd w:val="clear" w:color="auto" w:fill="FFFFFF"/>
        </w:rPr>
        <w:t xml:space="preserve"> sayfasının</w:t>
      </w:r>
      <w:r w:rsidRPr="003540F8">
        <w:rPr>
          <w:rFonts w:ascii="Arial" w:hAnsi="Arial" w:cs="Arial"/>
          <w:color w:val="000000"/>
          <w:sz w:val="19"/>
          <w:szCs w:val="19"/>
          <w:shd w:val="clear" w:color="auto" w:fill="FFFFFF"/>
        </w:rPr>
        <w:t xml:space="preserve"> </w:t>
      </w:r>
      <w:proofErr w:type="spellStart"/>
      <w:r>
        <w:rPr>
          <w:rFonts w:ascii="Arial" w:hAnsi="Arial" w:cs="Arial"/>
          <w:color w:val="000000"/>
          <w:sz w:val="19"/>
          <w:szCs w:val="19"/>
          <w:shd w:val="clear" w:color="auto" w:fill="FFFFFF"/>
        </w:rPr>
        <w:t>yk</w:t>
      </w:r>
      <w:proofErr w:type="spellEnd"/>
      <w:r>
        <w:rPr>
          <w:rFonts w:ascii="Arial" w:hAnsi="Arial" w:cs="Arial"/>
          <w:color w:val="000000"/>
          <w:sz w:val="19"/>
          <w:szCs w:val="19"/>
          <w:shd w:val="clear" w:color="auto" w:fill="FFFFFF"/>
        </w:rPr>
        <w:t xml:space="preserve"> üyelerinden Buse Gümüş ile Itır Köylü tarafından oluşturulmasına </w:t>
      </w:r>
      <w:r w:rsidRPr="00EE12C7">
        <w:rPr>
          <w:rFonts w:ascii="Arial" w:hAnsi="Arial" w:cs="Arial"/>
          <w:b/>
          <w:color w:val="000000"/>
          <w:sz w:val="19"/>
          <w:szCs w:val="19"/>
          <w:shd w:val="clear" w:color="auto" w:fill="FFFFFF"/>
        </w:rPr>
        <w:t>OY BİRLİĞİ İLE KARAR VERİLDİ.</w:t>
      </w:r>
    </w:p>
    <w:p w:rsidR="00522DC1" w:rsidRDefault="00522DC1" w:rsidP="00522DC1">
      <w:pPr>
        <w:shd w:val="clear" w:color="auto" w:fill="FFFFFF"/>
        <w:spacing w:after="0" w:line="240" w:lineRule="auto"/>
        <w:jc w:val="both"/>
        <w:rPr>
          <w:rFonts w:ascii="Arial" w:hAnsi="Arial" w:cs="Arial"/>
          <w:color w:val="000000"/>
          <w:sz w:val="19"/>
          <w:szCs w:val="19"/>
          <w:shd w:val="clear" w:color="auto" w:fill="FFFFFF"/>
        </w:rPr>
      </w:pPr>
    </w:p>
    <w:p w:rsidR="00522DC1" w:rsidRDefault="00522DC1" w:rsidP="00522DC1">
      <w:pPr>
        <w:shd w:val="clear" w:color="auto" w:fill="FFFFFF"/>
        <w:spacing w:after="0" w:line="240" w:lineRule="auto"/>
        <w:jc w:val="both"/>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2)Torba- </w:t>
      </w:r>
      <w:proofErr w:type="spellStart"/>
      <w:r>
        <w:rPr>
          <w:rFonts w:ascii="Arial" w:hAnsi="Arial" w:cs="Arial"/>
          <w:color w:val="000000"/>
          <w:sz w:val="19"/>
          <w:szCs w:val="19"/>
          <w:shd w:val="clear" w:color="auto" w:fill="FFFFFF"/>
        </w:rPr>
        <w:t>Turgutreis</w:t>
      </w:r>
      <w:proofErr w:type="spellEnd"/>
      <w:r>
        <w:rPr>
          <w:rFonts w:ascii="Arial" w:hAnsi="Arial" w:cs="Arial"/>
          <w:color w:val="000000"/>
          <w:sz w:val="19"/>
          <w:szCs w:val="19"/>
          <w:shd w:val="clear" w:color="auto" w:fill="FFFFFF"/>
        </w:rPr>
        <w:t xml:space="preserve"> tünel ve çevre </w:t>
      </w:r>
      <w:proofErr w:type="gramStart"/>
      <w:r>
        <w:rPr>
          <w:rFonts w:ascii="Arial" w:hAnsi="Arial" w:cs="Arial"/>
          <w:color w:val="000000"/>
          <w:sz w:val="19"/>
          <w:szCs w:val="19"/>
          <w:shd w:val="clear" w:color="auto" w:fill="FFFFFF"/>
        </w:rPr>
        <w:t>yolunun  Bodrum</w:t>
      </w:r>
      <w:proofErr w:type="gramEnd"/>
      <w:r>
        <w:rPr>
          <w:rFonts w:ascii="Arial" w:hAnsi="Arial" w:cs="Arial"/>
          <w:color w:val="000000"/>
          <w:sz w:val="19"/>
          <w:szCs w:val="19"/>
          <w:shd w:val="clear" w:color="auto" w:fill="FFFFFF"/>
        </w:rPr>
        <w:t xml:space="preserve"> üzerinde yapacağı etkiler farklı açılardan değerlendirildi ve konu hakkında detaylı bilgi edinilmesi gereği görüşüldü. Bunun üzerine Figen Uyanık konu hakkında detaylı bilgi edineceğini ve mail ortamında bunu paylaşacağını ifade etti.</w:t>
      </w:r>
    </w:p>
    <w:p w:rsidR="00522DC1" w:rsidRDefault="00522DC1" w:rsidP="00522DC1">
      <w:pPr>
        <w:shd w:val="clear" w:color="auto" w:fill="FFFFFF"/>
        <w:spacing w:after="0" w:line="240" w:lineRule="auto"/>
        <w:jc w:val="both"/>
        <w:rPr>
          <w:rFonts w:ascii="Arial" w:hAnsi="Arial" w:cs="Arial"/>
          <w:color w:val="000000"/>
          <w:sz w:val="19"/>
          <w:szCs w:val="19"/>
          <w:shd w:val="clear" w:color="auto" w:fill="FFFFFF"/>
        </w:rPr>
      </w:pPr>
    </w:p>
    <w:p w:rsidR="00522DC1" w:rsidRDefault="00522DC1" w:rsidP="00522DC1">
      <w:pPr>
        <w:shd w:val="clear" w:color="auto" w:fill="FFFFFF"/>
        <w:spacing w:after="0" w:line="240" w:lineRule="auto"/>
        <w:jc w:val="both"/>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3)2016 yılında kurulan Cumhuriyet Atölyesi Çalışma Grubu, çalışmalarına devam etmek istediğini yazılı olarak </w:t>
      </w:r>
      <w:proofErr w:type="spellStart"/>
      <w:r>
        <w:rPr>
          <w:rFonts w:ascii="Arial" w:hAnsi="Arial" w:cs="Arial"/>
          <w:color w:val="000000"/>
          <w:sz w:val="19"/>
          <w:szCs w:val="19"/>
          <w:shd w:val="clear" w:color="auto" w:fill="FFFFFF"/>
        </w:rPr>
        <w:t>BKK’ne</w:t>
      </w:r>
      <w:proofErr w:type="spellEnd"/>
      <w:r>
        <w:rPr>
          <w:rFonts w:ascii="Arial" w:hAnsi="Arial" w:cs="Arial"/>
          <w:color w:val="000000"/>
          <w:sz w:val="19"/>
          <w:szCs w:val="19"/>
          <w:shd w:val="clear" w:color="auto" w:fill="FFFFFF"/>
        </w:rPr>
        <w:t xml:space="preserve"> ifade etmiştir. Konunun değerlendirmesi eksik evraklar nedeniyle 19.08.2019 tarihinde yapılacak </w:t>
      </w:r>
      <w:proofErr w:type="spellStart"/>
      <w:r>
        <w:rPr>
          <w:rFonts w:ascii="Arial" w:hAnsi="Arial" w:cs="Arial"/>
          <w:color w:val="000000"/>
          <w:sz w:val="19"/>
          <w:szCs w:val="19"/>
          <w:shd w:val="clear" w:color="auto" w:fill="FFFFFF"/>
        </w:rPr>
        <w:t>yk</w:t>
      </w:r>
      <w:proofErr w:type="spellEnd"/>
      <w:r>
        <w:rPr>
          <w:rFonts w:ascii="Arial" w:hAnsi="Arial" w:cs="Arial"/>
          <w:color w:val="000000"/>
          <w:sz w:val="19"/>
          <w:szCs w:val="19"/>
          <w:shd w:val="clear" w:color="auto" w:fill="FFFFFF"/>
        </w:rPr>
        <w:t xml:space="preserve"> toplantısına bırakılmıştır.</w:t>
      </w:r>
    </w:p>
    <w:p w:rsidR="00522DC1" w:rsidRDefault="00522DC1" w:rsidP="00522DC1">
      <w:pPr>
        <w:shd w:val="clear" w:color="auto" w:fill="FFFFFF"/>
        <w:spacing w:after="0" w:line="240" w:lineRule="auto"/>
        <w:jc w:val="both"/>
        <w:rPr>
          <w:rFonts w:ascii="Arial" w:hAnsi="Arial" w:cs="Arial"/>
          <w:color w:val="000000"/>
          <w:sz w:val="19"/>
          <w:szCs w:val="19"/>
          <w:shd w:val="clear" w:color="auto" w:fill="FFFFFF"/>
        </w:rPr>
      </w:pPr>
    </w:p>
    <w:p w:rsidR="00522DC1" w:rsidRDefault="00522DC1" w:rsidP="00522DC1">
      <w:pPr>
        <w:shd w:val="clear" w:color="auto" w:fill="FFFFFF"/>
        <w:spacing w:after="0" w:line="240" w:lineRule="auto"/>
        <w:jc w:val="both"/>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4) BKK ofisinin, özellikle önemli evrakların </w:t>
      </w:r>
      <w:proofErr w:type="spellStart"/>
      <w:r>
        <w:rPr>
          <w:rFonts w:ascii="Arial" w:hAnsi="Arial" w:cs="Arial"/>
          <w:color w:val="000000"/>
          <w:sz w:val="19"/>
          <w:szCs w:val="19"/>
          <w:shd w:val="clear" w:color="auto" w:fill="FFFFFF"/>
        </w:rPr>
        <w:t>muhafafaza</w:t>
      </w:r>
      <w:proofErr w:type="spellEnd"/>
      <w:r>
        <w:rPr>
          <w:rFonts w:ascii="Arial" w:hAnsi="Arial" w:cs="Arial"/>
          <w:color w:val="000000"/>
          <w:sz w:val="19"/>
          <w:szCs w:val="19"/>
          <w:shd w:val="clear" w:color="auto" w:fill="FFFFFF"/>
        </w:rPr>
        <w:t xml:space="preserve"> edilmesi konusunda yaşanan sıkıntıdan dolayı, mesai saatleri dışında kullanımın uygun olmadığı BKK Başkanı tarafından ifade edildi. Konsey ofisinde toplantılarını yapan Kadın Meclisi için uygun özellikte yeni bir toplantı salonunun sekreterlik tarafından </w:t>
      </w:r>
      <w:proofErr w:type="spellStart"/>
      <w:r>
        <w:rPr>
          <w:rFonts w:ascii="Arial" w:hAnsi="Arial" w:cs="Arial"/>
          <w:color w:val="000000"/>
          <w:sz w:val="19"/>
          <w:szCs w:val="19"/>
          <w:shd w:val="clear" w:color="auto" w:fill="FFFFFF"/>
        </w:rPr>
        <w:t>araştırlması</w:t>
      </w:r>
      <w:proofErr w:type="spellEnd"/>
      <w:r>
        <w:rPr>
          <w:rFonts w:ascii="Arial" w:hAnsi="Arial" w:cs="Arial"/>
          <w:color w:val="000000"/>
          <w:sz w:val="19"/>
          <w:szCs w:val="19"/>
          <w:shd w:val="clear" w:color="auto" w:fill="FFFFFF"/>
        </w:rPr>
        <w:t xml:space="preserve"> ve bulunana kadar aynı yerde toplantılarına devam edecekleri ifade edildi.</w:t>
      </w:r>
    </w:p>
    <w:p w:rsidR="00522DC1" w:rsidRDefault="00522DC1" w:rsidP="00522DC1">
      <w:pPr>
        <w:shd w:val="clear" w:color="auto" w:fill="FFFFFF"/>
        <w:spacing w:after="0" w:line="240" w:lineRule="auto"/>
        <w:jc w:val="both"/>
        <w:rPr>
          <w:rFonts w:ascii="Arial" w:hAnsi="Arial" w:cs="Arial"/>
          <w:color w:val="000000"/>
          <w:sz w:val="19"/>
          <w:szCs w:val="19"/>
          <w:shd w:val="clear" w:color="auto" w:fill="FFFFFF"/>
        </w:rPr>
      </w:pPr>
    </w:p>
    <w:p w:rsidR="00522DC1" w:rsidRPr="00EE12C7" w:rsidRDefault="00522DC1" w:rsidP="00522DC1">
      <w:pPr>
        <w:shd w:val="clear" w:color="auto" w:fill="FFFFFF"/>
        <w:spacing w:after="0" w:line="240" w:lineRule="auto"/>
        <w:jc w:val="both"/>
        <w:rPr>
          <w:rFonts w:ascii="Arial" w:eastAsia="Times New Roman" w:hAnsi="Arial" w:cs="Arial"/>
          <w:b/>
          <w:color w:val="000000"/>
          <w:sz w:val="19"/>
          <w:szCs w:val="19"/>
          <w:lang w:eastAsia="tr-TR"/>
        </w:rPr>
      </w:pPr>
      <w:r>
        <w:rPr>
          <w:rFonts w:ascii="Arial" w:eastAsia="Times New Roman" w:hAnsi="Arial" w:cs="Arial"/>
          <w:color w:val="000000"/>
          <w:sz w:val="19"/>
          <w:szCs w:val="19"/>
          <w:lang w:eastAsia="tr-TR"/>
        </w:rPr>
        <w:t xml:space="preserve">                               </w:t>
      </w:r>
      <w:r w:rsidRPr="00EE12C7">
        <w:rPr>
          <w:rFonts w:ascii="Arial" w:eastAsia="Times New Roman" w:hAnsi="Arial" w:cs="Arial"/>
          <w:b/>
          <w:color w:val="000000"/>
          <w:sz w:val="19"/>
          <w:szCs w:val="19"/>
          <w:lang w:eastAsia="tr-TR"/>
        </w:rPr>
        <w:t xml:space="preserve">BKK YÜRÜTME KURULU TOPLANTISI </w:t>
      </w:r>
      <w:proofErr w:type="gramStart"/>
      <w:r w:rsidRPr="00EE12C7">
        <w:rPr>
          <w:rFonts w:ascii="Arial" w:eastAsia="Times New Roman" w:hAnsi="Arial" w:cs="Arial"/>
          <w:b/>
          <w:color w:val="000000"/>
          <w:sz w:val="19"/>
          <w:szCs w:val="19"/>
          <w:lang w:eastAsia="tr-TR"/>
        </w:rPr>
        <w:t>KARAR  İMZA</w:t>
      </w:r>
      <w:proofErr w:type="gramEnd"/>
      <w:r w:rsidRPr="00EE12C7">
        <w:rPr>
          <w:rFonts w:ascii="Arial" w:eastAsia="Times New Roman" w:hAnsi="Arial" w:cs="Arial"/>
          <w:b/>
          <w:color w:val="000000"/>
          <w:sz w:val="19"/>
          <w:szCs w:val="19"/>
          <w:lang w:eastAsia="tr-TR"/>
        </w:rPr>
        <w:t xml:space="preserve">  LİSTESİ</w:t>
      </w:r>
    </w:p>
    <w:tbl>
      <w:tblPr>
        <w:tblW w:w="8349" w:type="dxa"/>
        <w:tblInd w:w="65" w:type="dxa"/>
        <w:tblCellMar>
          <w:left w:w="70" w:type="dxa"/>
          <w:right w:w="70" w:type="dxa"/>
        </w:tblCellMar>
        <w:tblLook w:val="04A0"/>
      </w:tblPr>
      <w:tblGrid>
        <w:gridCol w:w="529"/>
        <w:gridCol w:w="3587"/>
        <w:gridCol w:w="4233"/>
      </w:tblGrid>
      <w:tr w:rsidR="00522DC1" w:rsidTr="00A55AA3">
        <w:trPr>
          <w:trHeight w:val="315"/>
        </w:trPr>
        <w:tc>
          <w:tcPr>
            <w:tcW w:w="529" w:type="dxa"/>
            <w:noWrap/>
            <w:vAlign w:val="bottom"/>
            <w:hideMark/>
          </w:tcPr>
          <w:p w:rsidR="00522DC1" w:rsidRDefault="00522DC1" w:rsidP="00A55AA3">
            <w:pPr>
              <w:rPr>
                <w:rFonts w:eastAsiaTheme="minorEastAsia" w:cs="Times New Roman"/>
                <w:lang w:eastAsia="tr-TR"/>
              </w:rPr>
            </w:pPr>
          </w:p>
        </w:tc>
        <w:tc>
          <w:tcPr>
            <w:tcW w:w="3587" w:type="dxa"/>
            <w:noWrap/>
            <w:vAlign w:val="bottom"/>
          </w:tcPr>
          <w:p w:rsidR="00522DC1" w:rsidRDefault="00522DC1" w:rsidP="00A55AA3">
            <w:pPr>
              <w:spacing w:after="0" w:line="240" w:lineRule="auto"/>
              <w:rPr>
                <w:rFonts w:ascii="Calibri" w:eastAsia="Times New Roman" w:hAnsi="Calibri" w:cs="Times New Roman"/>
                <w:b/>
                <w:bCs/>
                <w:i/>
                <w:iCs/>
                <w:color w:val="000000"/>
                <w:sz w:val="24"/>
                <w:szCs w:val="24"/>
                <w:lang w:eastAsia="tr-TR"/>
              </w:rPr>
            </w:pPr>
          </w:p>
          <w:p w:rsidR="00522DC1" w:rsidRDefault="00522DC1" w:rsidP="00A55AA3">
            <w:pPr>
              <w:spacing w:after="0" w:line="240" w:lineRule="auto"/>
              <w:rPr>
                <w:rFonts w:ascii="Calibri" w:eastAsia="Times New Roman" w:hAnsi="Calibri" w:cs="Times New Roman"/>
                <w:b/>
                <w:bCs/>
                <w:i/>
                <w:iCs/>
                <w:color w:val="000000"/>
                <w:sz w:val="24"/>
                <w:szCs w:val="24"/>
                <w:lang w:eastAsia="tr-TR"/>
              </w:rPr>
            </w:pPr>
            <w:r>
              <w:rPr>
                <w:rFonts w:ascii="Calibri" w:eastAsia="Times New Roman" w:hAnsi="Calibri" w:cs="Times New Roman"/>
                <w:b/>
                <w:bCs/>
                <w:i/>
                <w:iCs/>
                <w:color w:val="000000"/>
                <w:sz w:val="24"/>
                <w:szCs w:val="24"/>
                <w:lang w:eastAsia="tr-TR"/>
              </w:rPr>
              <w:t>YÜRÜTME KURULU ASİL LİSTESİ</w:t>
            </w:r>
          </w:p>
          <w:p w:rsidR="00522DC1" w:rsidRDefault="00522DC1" w:rsidP="00A55AA3">
            <w:pPr>
              <w:spacing w:after="0" w:line="240" w:lineRule="auto"/>
              <w:rPr>
                <w:rFonts w:ascii="Calibri" w:eastAsia="Times New Roman" w:hAnsi="Calibri" w:cs="Times New Roman"/>
                <w:b/>
                <w:bCs/>
                <w:i/>
                <w:iCs/>
                <w:color w:val="000000"/>
                <w:sz w:val="24"/>
                <w:szCs w:val="24"/>
                <w:lang w:eastAsia="tr-TR"/>
              </w:rPr>
            </w:pPr>
          </w:p>
          <w:p w:rsidR="00522DC1" w:rsidRDefault="00522DC1" w:rsidP="00A55AA3">
            <w:pPr>
              <w:spacing w:after="0" w:line="240" w:lineRule="auto"/>
              <w:rPr>
                <w:rFonts w:ascii="Calibri" w:eastAsia="Times New Roman" w:hAnsi="Calibri" w:cs="Times New Roman"/>
                <w:b/>
                <w:bCs/>
                <w:i/>
                <w:iCs/>
                <w:color w:val="000000"/>
                <w:lang w:eastAsia="tr-TR"/>
              </w:rPr>
            </w:pPr>
          </w:p>
          <w:p w:rsidR="00522DC1" w:rsidRPr="00AE054B" w:rsidRDefault="00522DC1" w:rsidP="00A55AA3">
            <w:pPr>
              <w:spacing w:after="0" w:line="240" w:lineRule="auto"/>
              <w:rPr>
                <w:rFonts w:ascii="Calibri" w:eastAsia="Times New Roman" w:hAnsi="Calibri" w:cs="Times New Roman"/>
                <w:b/>
                <w:bCs/>
                <w:i/>
                <w:iCs/>
                <w:color w:val="000000"/>
                <w:lang w:eastAsia="tr-TR"/>
              </w:rPr>
            </w:pPr>
            <w:r w:rsidRPr="00AE054B">
              <w:rPr>
                <w:rFonts w:ascii="Calibri" w:eastAsia="Times New Roman" w:hAnsi="Calibri" w:cs="Times New Roman"/>
                <w:b/>
                <w:bCs/>
                <w:i/>
                <w:iCs/>
                <w:color w:val="000000"/>
                <w:lang w:eastAsia="tr-TR"/>
              </w:rPr>
              <w:t>ARİF YILMAZ (BKK BAŞKANI)</w:t>
            </w:r>
          </w:p>
        </w:tc>
        <w:tc>
          <w:tcPr>
            <w:tcW w:w="4233" w:type="dxa"/>
            <w:noWrap/>
            <w:vAlign w:val="bottom"/>
            <w:hideMark/>
          </w:tcPr>
          <w:p w:rsidR="00522DC1" w:rsidRDefault="00522DC1" w:rsidP="00A55AA3">
            <w:pPr>
              <w:spacing w:after="0"/>
              <w:rPr>
                <w:rFonts w:eastAsiaTheme="minorEastAsia" w:cs="Times New Roman"/>
                <w:lang w:eastAsia="tr-TR"/>
              </w:rPr>
            </w:pP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tcPr>
          <w:p w:rsidR="00522DC1" w:rsidRDefault="00522DC1" w:rsidP="00A55AA3">
            <w:pPr>
              <w:pStyle w:val="Trnak"/>
              <w:rPr>
                <w:rStyle w:val="GlBavuru"/>
                <w:color w:val="auto"/>
              </w:rPr>
            </w:pPr>
          </w:p>
          <w:p w:rsidR="00522DC1" w:rsidRDefault="00522DC1" w:rsidP="00A55AA3">
            <w:pPr>
              <w:pStyle w:val="Trnak"/>
              <w:rPr>
                <w:rStyle w:val="GlBavuru"/>
                <w:color w:val="auto"/>
              </w:rPr>
            </w:pPr>
          </w:p>
          <w:p w:rsidR="00522DC1" w:rsidRDefault="00522DC1" w:rsidP="00A55AA3">
            <w:pPr>
              <w:pStyle w:val="Trnak"/>
              <w:rPr>
                <w:rStyle w:val="GlBavuru"/>
                <w:color w:val="auto"/>
              </w:rPr>
            </w:pPr>
            <w:r>
              <w:rPr>
                <w:rStyle w:val="GlBavuru"/>
                <w:color w:val="auto"/>
              </w:rPr>
              <w:t>OSMAN KÖSEOĞLU</w:t>
            </w:r>
          </w:p>
        </w:tc>
        <w:tc>
          <w:tcPr>
            <w:tcW w:w="4233" w:type="dxa"/>
            <w:noWrap/>
            <w:vAlign w:val="bottom"/>
            <w:hideMark/>
          </w:tcPr>
          <w:p w:rsidR="00522DC1" w:rsidRDefault="00522DC1" w:rsidP="00A55AA3">
            <w:pPr>
              <w:pStyle w:val="Trnak"/>
              <w:rPr>
                <w:rStyle w:val="GlBavuru"/>
                <w:color w:val="auto"/>
              </w:rPr>
            </w:pPr>
            <w:r>
              <w:rPr>
                <w:rStyle w:val="GlBavuru"/>
                <w:color w:val="auto"/>
              </w:rPr>
              <w:t> BUSE TEKGÜL GÜMÜŞ</w:t>
            </w: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4233" w:type="dxa"/>
            <w:noWrap/>
            <w:vAlign w:val="bottom"/>
            <w:hideMark/>
          </w:tcPr>
          <w:p w:rsidR="00522DC1" w:rsidRDefault="00522DC1" w:rsidP="00A55AA3">
            <w:pPr>
              <w:spacing w:after="0"/>
              <w:rPr>
                <w:rFonts w:eastAsiaTheme="minorEastAsia" w:cs="Times New Roman"/>
                <w:lang w:eastAsia="tr-TR"/>
              </w:rPr>
            </w:pP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tcPr>
          <w:p w:rsidR="00522DC1" w:rsidRDefault="00522DC1" w:rsidP="00A55AA3">
            <w:pPr>
              <w:pStyle w:val="Trnak"/>
              <w:rPr>
                <w:rStyle w:val="GlBavuru"/>
                <w:color w:val="auto"/>
              </w:rPr>
            </w:pPr>
          </w:p>
          <w:p w:rsidR="00522DC1" w:rsidRDefault="00522DC1" w:rsidP="00A55AA3">
            <w:pPr>
              <w:pStyle w:val="Trnak"/>
              <w:rPr>
                <w:rStyle w:val="GlBavuru"/>
                <w:color w:val="auto"/>
              </w:rPr>
            </w:pPr>
            <w:r>
              <w:rPr>
                <w:rStyle w:val="GlBavuru"/>
                <w:color w:val="auto"/>
              </w:rPr>
              <w:t>YAMAN OLGAÇ</w:t>
            </w:r>
          </w:p>
        </w:tc>
        <w:tc>
          <w:tcPr>
            <w:tcW w:w="4233" w:type="dxa"/>
            <w:noWrap/>
            <w:vAlign w:val="bottom"/>
            <w:hideMark/>
          </w:tcPr>
          <w:p w:rsidR="00522DC1" w:rsidRDefault="00522DC1" w:rsidP="00A55AA3">
            <w:pPr>
              <w:pStyle w:val="Trnak"/>
              <w:rPr>
                <w:rStyle w:val="GlBavuru"/>
                <w:color w:val="auto"/>
              </w:rPr>
            </w:pPr>
            <w:r>
              <w:rPr>
                <w:rStyle w:val="GlBavuru"/>
                <w:color w:val="auto"/>
              </w:rPr>
              <w:t> SEMA HÖCEK</w:t>
            </w: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4233" w:type="dxa"/>
            <w:noWrap/>
            <w:vAlign w:val="bottom"/>
            <w:hideMark/>
          </w:tcPr>
          <w:p w:rsidR="00522DC1" w:rsidRDefault="00522DC1" w:rsidP="00A55AA3">
            <w:pPr>
              <w:spacing w:after="0"/>
              <w:rPr>
                <w:rFonts w:eastAsiaTheme="minorEastAsia" w:cs="Times New Roman"/>
                <w:lang w:eastAsia="tr-TR"/>
              </w:rPr>
            </w:pP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tcPr>
          <w:p w:rsidR="00522DC1" w:rsidRDefault="00522DC1" w:rsidP="00A55AA3">
            <w:pPr>
              <w:pStyle w:val="Trnak"/>
              <w:rPr>
                <w:rStyle w:val="GlBavuru"/>
                <w:color w:val="auto"/>
              </w:rPr>
            </w:pPr>
          </w:p>
          <w:p w:rsidR="00522DC1" w:rsidRDefault="00522DC1" w:rsidP="00A55AA3">
            <w:pPr>
              <w:pStyle w:val="Trnak"/>
              <w:rPr>
                <w:rStyle w:val="GlBavuru"/>
                <w:color w:val="auto"/>
              </w:rPr>
            </w:pPr>
            <w:r>
              <w:rPr>
                <w:rStyle w:val="GlBavuru"/>
                <w:color w:val="auto"/>
              </w:rPr>
              <w:t>ITIR KÖYLÜ</w:t>
            </w:r>
          </w:p>
        </w:tc>
        <w:tc>
          <w:tcPr>
            <w:tcW w:w="4233" w:type="dxa"/>
            <w:noWrap/>
            <w:vAlign w:val="bottom"/>
            <w:hideMark/>
          </w:tcPr>
          <w:p w:rsidR="00522DC1" w:rsidRDefault="00522DC1" w:rsidP="00A55AA3">
            <w:pPr>
              <w:pStyle w:val="Trnak"/>
              <w:rPr>
                <w:rStyle w:val="GlBavuru"/>
                <w:color w:val="auto"/>
              </w:rPr>
            </w:pPr>
            <w:r>
              <w:rPr>
                <w:rStyle w:val="GlBavuru"/>
                <w:color w:val="auto"/>
              </w:rPr>
              <w:t> </w:t>
            </w:r>
          </w:p>
          <w:p w:rsidR="00522DC1" w:rsidRDefault="00522DC1" w:rsidP="00A55AA3">
            <w:pPr>
              <w:pStyle w:val="Trnak"/>
              <w:rPr>
                <w:rStyle w:val="GlBavuru"/>
                <w:color w:val="auto"/>
              </w:rPr>
            </w:pPr>
            <w:r>
              <w:rPr>
                <w:rStyle w:val="GlBavuru"/>
                <w:color w:val="auto"/>
              </w:rPr>
              <w:t>REZZAN ŞEBİN</w:t>
            </w: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4233" w:type="dxa"/>
            <w:noWrap/>
            <w:vAlign w:val="bottom"/>
            <w:hideMark/>
          </w:tcPr>
          <w:p w:rsidR="00522DC1" w:rsidRDefault="00522DC1" w:rsidP="00A55AA3">
            <w:pPr>
              <w:spacing w:after="0"/>
              <w:rPr>
                <w:rFonts w:eastAsiaTheme="minorEastAsia" w:cs="Times New Roman"/>
                <w:lang w:eastAsia="tr-TR"/>
              </w:rPr>
            </w:pP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tcPr>
          <w:p w:rsidR="00522DC1" w:rsidRDefault="00522DC1" w:rsidP="00A55AA3">
            <w:pPr>
              <w:pStyle w:val="Trnak"/>
              <w:rPr>
                <w:rStyle w:val="GlBavuru"/>
                <w:color w:val="auto"/>
              </w:rPr>
            </w:pPr>
          </w:p>
          <w:p w:rsidR="00522DC1" w:rsidRDefault="00522DC1" w:rsidP="00A55AA3">
            <w:pPr>
              <w:pStyle w:val="Trnak"/>
              <w:rPr>
                <w:rStyle w:val="GlBavuru"/>
                <w:color w:val="auto"/>
              </w:rPr>
            </w:pPr>
            <w:r>
              <w:rPr>
                <w:rStyle w:val="GlBavuru"/>
                <w:color w:val="auto"/>
              </w:rPr>
              <w:t>ADALET GÜLER</w:t>
            </w:r>
          </w:p>
        </w:tc>
        <w:tc>
          <w:tcPr>
            <w:tcW w:w="4233" w:type="dxa"/>
            <w:noWrap/>
            <w:vAlign w:val="bottom"/>
            <w:hideMark/>
          </w:tcPr>
          <w:p w:rsidR="00522DC1" w:rsidRDefault="00522DC1" w:rsidP="00A55AA3">
            <w:pPr>
              <w:pStyle w:val="Trnak"/>
              <w:rPr>
                <w:rStyle w:val="GlBavuru"/>
                <w:color w:val="auto"/>
              </w:rPr>
            </w:pPr>
            <w:r>
              <w:rPr>
                <w:rStyle w:val="GlBavuru"/>
                <w:color w:val="auto"/>
              </w:rPr>
              <w:t> ABDULKADİR SEVİNDİK</w:t>
            </w: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4233" w:type="dxa"/>
            <w:noWrap/>
            <w:vAlign w:val="bottom"/>
            <w:hideMark/>
          </w:tcPr>
          <w:p w:rsidR="00522DC1" w:rsidRDefault="00522DC1" w:rsidP="00A55AA3">
            <w:pPr>
              <w:spacing w:after="0"/>
              <w:rPr>
                <w:rFonts w:eastAsiaTheme="minorEastAsia" w:cs="Times New Roman"/>
                <w:lang w:eastAsia="tr-TR"/>
              </w:rPr>
            </w:pP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tcPr>
          <w:p w:rsidR="00522DC1" w:rsidRDefault="00522DC1" w:rsidP="00A55AA3">
            <w:pPr>
              <w:pStyle w:val="Trnak"/>
              <w:rPr>
                <w:rStyle w:val="GlBavuru"/>
                <w:color w:val="auto"/>
              </w:rPr>
            </w:pPr>
          </w:p>
          <w:p w:rsidR="00522DC1" w:rsidRDefault="00522DC1" w:rsidP="00A55AA3">
            <w:pPr>
              <w:pStyle w:val="Trnak"/>
              <w:rPr>
                <w:rStyle w:val="GlBavuru"/>
                <w:color w:val="auto"/>
              </w:rPr>
            </w:pPr>
            <w:r>
              <w:rPr>
                <w:rStyle w:val="GlBavuru"/>
                <w:color w:val="auto"/>
              </w:rPr>
              <w:t>FEYHA KARSLI</w:t>
            </w:r>
          </w:p>
        </w:tc>
        <w:tc>
          <w:tcPr>
            <w:tcW w:w="4233" w:type="dxa"/>
            <w:noWrap/>
            <w:vAlign w:val="bottom"/>
            <w:hideMark/>
          </w:tcPr>
          <w:p w:rsidR="00522DC1" w:rsidRDefault="00522DC1" w:rsidP="00A55AA3">
            <w:pPr>
              <w:pStyle w:val="Trnak"/>
              <w:rPr>
                <w:rStyle w:val="GlBavuru"/>
                <w:color w:val="auto"/>
              </w:rPr>
            </w:pPr>
            <w:r>
              <w:rPr>
                <w:rStyle w:val="GlBavuru"/>
                <w:color w:val="auto"/>
              </w:rPr>
              <w:t> AYŞE TEMİZ</w:t>
            </w: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4233" w:type="dxa"/>
            <w:noWrap/>
            <w:vAlign w:val="bottom"/>
            <w:hideMark/>
          </w:tcPr>
          <w:p w:rsidR="00522DC1" w:rsidRDefault="00522DC1" w:rsidP="00A55AA3">
            <w:pPr>
              <w:spacing w:after="0"/>
              <w:rPr>
                <w:rFonts w:eastAsiaTheme="minorEastAsia" w:cs="Times New Roman"/>
                <w:lang w:eastAsia="tr-TR"/>
              </w:rPr>
            </w:pP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tcPr>
          <w:p w:rsidR="00522DC1" w:rsidRDefault="00522DC1" w:rsidP="00A55AA3">
            <w:pPr>
              <w:pStyle w:val="Trnak"/>
              <w:rPr>
                <w:rStyle w:val="GlBavuru"/>
                <w:color w:val="auto"/>
              </w:rPr>
            </w:pPr>
          </w:p>
          <w:p w:rsidR="00522DC1" w:rsidRDefault="00522DC1" w:rsidP="00A55AA3">
            <w:pPr>
              <w:pStyle w:val="Trnak"/>
              <w:rPr>
                <w:rStyle w:val="GlBavuru"/>
                <w:color w:val="auto"/>
              </w:rPr>
            </w:pPr>
            <w:r>
              <w:rPr>
                <w:rStyle w:val="GlBavuru"/>
                <w:color w:val="auto"/>
              </w:rPr>
              <w:t>GÜNEY ŞİRİN</w:t>
            </w:r>
          </w:p>
          <w:p w:rsidR="00522DC1" w:rsidRPr="00AC2390" w:rsidRDefault="00AC2390" w:rsidP="00A55AA3">
            <w:pPr>
              <w:pStyle w:val="Trnak"/>
              <w:rPr>
                <w:rStyle w:val="GlBavuru"/>
                <w:color w:val="auto"/>
                <w:sz w:val="28"/>
                <w:szCs w:val="28"/>
              </w:rPr>
            </w:pPr>
            <w:proofErr w:type="spellStart"/>
            <w:r>
              <w:rPr>
                <w:rStyle w:val="GlBavuru"/>
                <w:color w:val="auto"/>
                <w:sz w:val="28"/>
                <w:szCs w:val="28"/>
              </w:rPr>
              <w:t>erhan</w:t>
            </w:r>
            <w:proofErr w:type="spellEnd"/>
            <w:r>
              <w:rPr>
                <w:rStyle w:val="GlBavuru"/>
                <w:color w:val="auto"/>
                <w:sz w:val="28"/>
                <w:szCs w:val="28"/>
              </w:rPr>
              <w:t xml:space="preserve">  yürüt</w:t>
            </w:r>
          </w:p>
        </w:tc>
        <w:tc>
          <w:tcPr>
            <w:tcW w:w="4233" w:type="dxa"/>
            <w:noWrap/>
            <w:vAlign w:val="bottom"/>
            <w:hideMark/>
          </w:tcPr>
          <w:p w:rsidR="00522DC1" w:rsidRDefault="00522DC1" w:rsidP="00A55AA3">
            <w:pPr>
              <w:pStyle w:val="Trnak"/>
              <w:rPr>
                <w:rStyle w:val="GlBavuru"/>
                <w:color w:val="auto"/>
              </w:rPr>
            </w:pPr>
            <w:r>
              <w:rPr>
                <w:rStyle w:val="GlBavuru"/>
                <w:color w:val="auto"/>
              </w:rPr>
              <w:t>FİGAN ŞENDİKMEN</w:t>
            </w: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4233" w:type="dxa"/>
            <w:noWrap/>
            <w:vAlign w:val="bottom"/>
            <w:hideMark/>
          </w:tcPr>
          <w:p w:rsidR="00522DC1" w:rsidRDefault="00522DC1" w:rsidP="00A55AA3">
            <w:pPr>
              <w:spacing w:after="0"/>
              <w:rPr>
                <w:rFonts w:eastAsiaTheme="minorEastAsia" w:cs="Times New Roman"/>
                <w:lang w:eastAsia="tr-TR"/>
              </w:rPr>
            </w:pPr>
          </w:p>
        </w:tc>
      </w:tr>
      <w:tr w:rsidR="00522DC1" w:rsidTr="00A55AA3">
        <w:trPr>
          <w:trHeight w:val="315"/>
        </w:trPr>
        <w:tc>
          <w:tcPr>
            <w:tcW w:w="529"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3587" w:type="dxa"/>
            <w:shd w:val="clear" w:color="auto" w:fill="FFFFFF"/>
            <w:noWrap/>
            <w:vAlign w:val="bottom"/>
          </w:tcPr>
          <w:p w:rsidR="00522DC1" w:rsidRDefault="00522DC1" w:rsidP="00A55AA3">
            <w:pPr>
              <w:pStyle w:val="Trnak"/>
              <w:rPr>
                <w:rStyle w:val="GlBavuru"/>
                <w:color w:val="auto"/>
              </w:rPr>
            </w:pPr>
          </w:p>
          <w:p w:rsidR="00522DC1" w:rsidRDefault="00522DC1" w:rsidP="00A55AA3">
            <w:pPr>
              <w:pStyle w:val="Trnak"/>
              <w:rPr>
                <w:rStyle w:val="GlBavuru"/>
                <w:color w:val="auto"/>
              </w:rPr>
            </w:pPr>
          </w:p>
        </w:tc>
        <w:tc>
          <w:tcPr>
            <w:tcW w:w="4233" w:type="dxa"/>
            <w:noWrap/>
            <w:vAlign w:val="bottom"/>
            <w:hideMark/>
          </w:tcPr>
          <w:p w:rsidR="00522DC1" w:rsidRDefault="00522DC1" w:rsidP="00A55AA3">
            <w:pPr>
              <w:spacing w:after="0"/>
              <w:rPr>
                <w:rFonts w:eastAsiaTheme="minorEastAsia" w:cs="Times New Roman"/>
                <w:lang w:eastAsia="tr-TR"/>
              </w:rPr>
            </w:pPr>
          </w:p>
        </w:tc>
      </w:tr>
      <w:tr w:rsidR="00522DC1" w:rsidTr="00A55AA3">
        <w:trPr>
          <w:trHeight w:val="300"/>
        </w:trPr>
        <w:tc>
          <w:tcPr>
            <w:tcW w:w="529" w:type="dxa"/>
            <w:shd w:val="clear" w:color="auto" w:fill="FFFFFF"/>
            <w:noWrap/>
            <w:vAlign w:val="bottom"/>
            <w:hideMark/>
          </w:tcPr>
          <w:p w:rsidR="00522DC1" w:rsidRDefault="00522DC1" w:rsidP="00A55AA3">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w:t>
            </w:r>
          </w:p>
        </w:tc>
        <w:tc>
          <w:tcPr>
            <w:tcW w:w="3587" w:type="dxa"/>
            <w:shd w:val="clear" w:color="auto" w:fill="FFFFFF"/>
            <w:noWrap/>
            <w:vAlign w:val="bottom"/>
            <w:hideMark/>
          </w:tcPr>
          <w:p w:rsidR="00522DC1" w:rsidRDefault="00522DC1" w:rsidP="00A55AA3">
            <w:pPr>
              <w:spacing w:after="0"/>
              <w:rPr>
                <w:rFonts w:eastAsiaTheme="minorEastAsia" w:cs="Times New Roman"/>
                <w:lang w:eastAsia="tr-TR"/>
              </w:rPr>
            </w:pPr>
          </w:p>
        </w:tc>
        <w:tc>
          <w:tcPr>
            <w:tcW w:w="4233" w:type="dxa"/>
            <w:noWrap/>
            <w:vAlign w:val="bottom"/>
            <w:hideMark/>
          </w:tcPr>
          <w:p w:rsidR="00522DC1" w:rsidRDefault="00522DC1" w:rsidP="00A55AA3">
            <w:pPr>
              <w:spacing w:after="0"/>
              <w:rPr>
                <w:rFonts w:eastAsiaTheme="minorEastAsia" w:cs="Times New Roman"/>
                <w:lang w:eastAsia="tr-TR"/>
              </w:rPr>
            </w:pPr>
          </w:p>
        </w:tc>
      </w:tr>
      <w:tr w:rsidR="00522DC1" w:rsidTr="00A55AA3">
        <w:trPr>
          <w:trHeight w:val="15"/>
        </w:trPr>
        <w:tc>
          <w:tcPr>
            <w:tcW w:w="529" w:type="dxa"/>
            <w:shd w:val="clear" w:color="auto" w:fill="FFFFFF"/>
            <w:noWrap/>
            <w:vAlign w:val="bottom"/>
            <w:hideMark/>
          </w:tcPr>
          <w:p w:rsidR="00522DC1" w:rsidRDefault="00522DC1" w:rsidP="00A55AA3">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w:t>
            </w:r>
          </w:p>
        </w:tc>
        <w:tc>
          <w:tcPr>
            <w:tcW w:w="3587" w:type="dxa"/>
            <w:shd w:val="clear" w:color="auto" w:fill="FFFFFF"/>
            <w:noWrap/>
            <w:vAlign w:val="bottom"/>
            <w:hideMark/>
          </w:tcPr>
          <w:p w:rsidR="00522DC1" w:rsidRDefault="00522DC1" w:rsidP="00A55AA3">
            <w:pPr>
              <w:pStyle w:val="Trnak"/>
              <w:rPr>
                <w:rStyle w:val="GlBavuru"/>
                <w:color w:val="auto"/>
              </w:rPr>
            </w:pPr>
          </w:p>
        </w:tc>
        <w:tc>
          <w:tcPr>
            <w:tcW w:w="4233" w:type="dxa"/>
            <w:noWrap/>
            <w:vAlign w:val="bottom"/>
            <w:hideMark/>
          </w:tcPr>
          <w:p w:rsidR="00522DC1" w:rsidRDefault="00522DC1" w:rsidP="00A55AA3">
            <w:pPr>
              <w:pStyle w:val="Trnak"/>
              <w:rPr>
                <w:rStyle w:val="GlBavuru"/>
                <w:color w:val="auto"/>
              </w:rPr>
            </w:pPr>
            <w:r>
              <w:rPr>
                <w:rStyle w:val="GlBavuru"/>
                <w:color w:val="auto"/>
              </w:rPr>
              <w:t> </w:t>
            </w:r>
          </w:p>
        </w:tc>
      </w:tr>
      <w:tr w:rsidR="00522DC1" w:rsidTr="00A55AA3">
        <w:trPr>
          <w:trHeight w:val="315"/>
        </w:trPr>
        <w:tc>
          <w:tcPr>
            <w:tcW w:w="529" w:type="dxa"/>
            <w:shd w:val="clear" w:color="auto" w:fill="FFFFFF"/>
            <w:noWrap/>
            <w:vAlign w:val="bottom"/>
            <w:hideMark/>
          </w:tcPr>
          <w:p w:rsidR="00522DC1" w:rsidRDefault="00522DC1" w:rsidP="00A55AA3">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w:t>
            </w:r>
          </w:p>
        </w:tc>
        <w:tc>
          <w:tcPr>
            <w:tcW w:w="3587" w:type="dxa"/>
            <w:shd w:val="clear" w:color="auto" w:fill="FFFFFF"/>
            <w:noWrap/>
            <w:vAlign w:val="bottom"/>
            <w:hideMark/>
          </w:tcPr>
          <w:p w:rsidR="00522DC1" w:rsidRDefault="00522DC1" w:rsidP="00A55AA3">
            <w:pPr>
              <w:pStyle w:val="Trnak"/>
              <w:rPr>
                <w:rStyle w:val="GlBavuru"/>
              </w:rPr>
            </w:pPr>
          </w:p>
        </w:tc>
        <w:tc>
          <w:tcPr>
            <w:tcW w:w="4233" w:type="dxa"/>
            <w:noWrap/>
            <w:vAlign w:val="bottom"/>
            <w:hideMark/>
          </w:tcPr>
          <w:p w:rsidR="00522DC1" w:rsidRDefault="00522DC1" w:rsidP="00A55AA3">
            <w:pPr>
              <w:spacing w:after="0"/>
              <w:rPr>
                <w:rFonts w:eastAsiaTheme="minorEastAsia" w:cs="Times New Roman"/>
                <w:lang w:eastAsia="tr-TR"/>
              </w:rPr>
            </w:pPr>
          </w:p>
        </w:tc>
      </w:tr>
    </w:tbl>
    <w:p w:rsidR="002D02C3" w:rsidRDefault="002D02C3"/>
    <w:sectPr w:rsidR="002D02C3" w:rsidSect="00530B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522DC1"/>
    <w:rsid w:val="00122FA0"/>
    <w:rsid w:val="001B56CB"/>
    <w:rsid w:val="002D02C3"/>
    <w:rsid w:val="002D66B3"/>
    <w:rsid w:val="00522DC1"/>
    <w:rsid w:val="00530B98"/>
    <w:rsid w:val="006E6334"/>
    <w:rsid w:val="007E4E7D"/>
    <w:rsid w:val="00AC2390"/>
    <w:rsid w:val="00E81C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522DC1"/>
    <w:rPr>
      <w:i/>
      <w:iCs/>
      <w:color w:val="000000" w:themeColor="text1"/>
    </w:rPr>
  </w:style>
  <w:style w:type="character" w:customStyle="1" w:styleId="TrnakChar">
    <w:name w:val="Tırnak Char"/>
    <w:basedOn w:val="VarsaylanParagrafYazTipi"/>
    <w:link w:val="Trnak"/>
    <w:uiPriority w:val="29"/>
    <w:rsid w:val="00522DC1"/>
    <w:rPr>
      <w:i/>
      <w:iCs/>
      <w:color w:val="000000" w:themeColor="text1"/>
    </w:rPr>
  </w:style>
  <w:style w:type="character" w:styleId="GlBavuru">
    <w:name w:val="Intense Reference"/>
    <w:basedOn w:val="VarsaylanParagrafYazTipi"/>
    <w:uiPriority w:val="32"/>
    <w:qFormat/>
    <w:rsid w:val="00522DC1"/>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624E9-11C1-4E43-A33E-3F6F84B3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2019-08-19T12:49:00Z</cp:lastPrinted>
  <dcterms:created xsi:type="dcterms:W3CDTF">2019-08-19T12:49:00Z</dcterms:created>
  <dcterms:modified xsi:type="dcterms:W3CDTF">2019-08-19T12:56:00Z</dcterms:modified>
</cp:coreProperties>
</file>