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8D" w:rsidRPr="00855A8D" w:rsidRDefault="00855A8D" w:rsidP="00855A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A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09.10.2019 tarihli Bodrum Kent Konseyi Yürütme Kurulu Karar</w:t>
      </w:r>
    </w:p>
    <w:p w:rsidR="00855A8D" w:rsidRPr="00855A8D" w:rsidRDefault="00855A8D" w:rsidP="00855A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A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Tutanağı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>İlave gündem önerileri okundu ve OY BİRLİĞİ ile kabul edildi.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 xml:space="preserve">Sema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Höcek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toplantı başlamadan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evvel ,bütün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  konuşmacılara eşit süre verilmesi gerektiği konusunda uyarı yaptı. Genel Sekreter,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yk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üyelerinin tutanağa girmesini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istedikleri  kayıt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 altına alınmasını istedikleri konuları ifade etmeleri gerektiğini aksi halde bütün konuşulanları kayıt altına almanın mümkün olmadığını ifade etti.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 xml:space="preserve">1)Metin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Erzi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,  Engelliler Çalışma Grubu’nun kurulmasının neden gerektiği hakkında bilgilendirme yaptı. Engelliler Çalışma Grubu’nun kurulmasına OY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BİRLİĞİ  İLE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  KARAR VERİLDİ.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 xml:space="preserve">2) Buse Gümüş, Bodrum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Yarımadasnda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ki parkların çocukların güvenliği önceliğinde düzenlenmesi ve bu amaçla parkların kamera sistemi ile koruma altına alınması için Çocuk Parkları Çalışma Grubu’nun kurulmasının gerekliliğini ifade etti. Ancak süresi belli bir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çalışma  konusu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 olduğu için bu grubun bir komisyon olarak çalışması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Feyha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Karslı tarafından önerildi ve Çocuk Parkları Çalışma Komisyonunun kurulmasına OY BİRLİĞİ İLE KARAR VERİLDİ.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>3)Karia Kültür Mirası Çalışma Grubu’nun kurulmasına OY BİRLİĞİ İLE KARAR VERİLDİ.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 xml:space="preserve">4)Erhan Yürüt  yürütme kurulu toplantı gündeminin nasıl oluşturulması gerektiği konusunda ki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tespitlerini,önceden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 yazılı olarak gönderdiği metnin ışığında sundu.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 xml:space="preserve">5)Sema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Höcek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Çevre Yolu hakkında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farkındalık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yaratmak  gerektiğini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 ifade etti. </w:t>
      </w:r>
      <w:proofErr w:type="gramStart"/>
      <w:r w:rsidRPr="00855A8D">
        <w:rPr>
          <w:rFonts w:ascii="Times New Roman" w:hAnsi="Times New Roman" w:cs="Times New Roman"/>
          <w:sz w:val="28"/>
          <w:szCs w:val="28"/>
        </w:rPr>
        <w:t>Bu   çerçevede</w:t>
      </w:r>
      <w:proofErr w:type="gramEnd"/>
      <w:r w:rsidRPr="00855A8D">
        <w:rPr>
          <w:rFonts w:ascii="Times New Roman" w:hAnsi="Times New Roman" w:cs="Times New Roman"/>
          <w:sz w:val="28"/>
          <w:szCs w:val="28"/>
        </w:rPr>
        <w:t xml:space="preserve"> devam eden değerlendirmeler devamında Bodrum  Çevre Yolu konusunda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farkındalık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 yaratmak için bir komisyon kurulmasına OY BİRLİĞİ İLE KARAR VERİLDİ.</w:t>
      </w:r>
    </w:p>
    <w:p w:rsidR="00855A8D" w:rsidRPr="00855A8D" w:rsidRDefault="00855A8D" w:rsidP="00855A8D">
      <w:pPr>
        <w:rPr>
          <w:rFonts w:ascii="Times New Roman" w:hAnsi="Times New Roman" w:cs="Times New Roman"/>
          <w:sz w:val="28"/>
          <w:szCs w:val="28"/>
        </w:rPr>
      </w:pPr>
      <w:r w:rsidRPr="00855A8D">
        <w:rPr>
          <w:rFonts w:ascii="Times New Roman" w:hAnsi="Times New Roman" w:cs="Times New Roman"/>
          <w:sz w:val="28"/>
          <w:szCs w:val="28"/>
        </w:rPr>
        <w:t xml:space="preserve">Komisyon Üyeleri: Itır Köylü,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Rezzan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A8D">
        <w:rPr>
          <w:rFonts w:ascii="Times New Roman" w:hAnsi="Times New Roman" w:cs="Times New Roman"/>
          <w:sz w:val="28"/>
          <w:szCs w:val="28"/>
        </w:rPr>
        <w:t>Şebin</w:t>
      </w:r>
      <w:proofErr w:type="spellEnd"/>
      <w:r w:rsidRPr="00855A8D">
        <w:rPr>
          <w:rFonts w:ascii="Times New Roman" w:hAnsi="Times New Roman" w:cs="Times New Roman"/>
          <w:sz w:val="28"/>
          <w:szCs w:val="28"/>
        </w:rPr>
        <w:t>, Buse Gümüş, Kenan Yelken,</w:t>
      </w:r>
    </w:p>
    <w:p w:rsidR="00F00DF6" w:rsidRPr="00855A8D" w:rsidRDefault="00F00DF6">
      <w:pPr>
        <w:rPr>
          <w:sz w:val="28"/>
          <w:szCs w:val="28"/>
        </w:rPr>
      </w:pPr>
    </w:p>
    <w:sectPr w:rsidR="00F00DF6" w:rsidRPr="00855A8D" w:rsidSect="00F0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55A8D"/>
    <w:rsid w:val="00855A8D"/>
    <w:rsid w:val="00F0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2020-03-23T20:07:00Z</dcterms:created>
  <dcterms:modified xsi:type="dcterms:W3CDTF">2020-03-23T20:08:00Z</dcterms:modified>
</cp:coreProperties>
</file>